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9E" w:rsidRDefault="000B2A9E" w:rsidP="001C0B83">
      <w:pPr>
        <w:spacing w:line="300" w:lineRule="auto"/>
        <w:jc w:val="center"/>
        <w:rPr>
          <w:rFonts w:asciiTheme="minorEastAsia" w:hAnsiTheme="minorEastAsia" w:hint="eastAsia"/>
          <w:b/>
          <w:bCs/>
          <w:sz w:val="24"/>
          <w:szCs w:val="24"/>
          <w:shd w:val="clear" w:color="auto" w:fill="FFFFFF"/>
        </w:rPr>
      </w:pPr>
      <w:r w:rsidRPr="006345EA">
        <w:rPr>
          <w:rFonts w:asciiTheme="minorEastAsia" w:hAnsiTheme="minorEastAsia" w:hint="eastAsia"/>
          <w:b/>
          <w:bCs/>
          <w:sz w:val="24"/>
          <w:szCs w:val="24"/>
          <w:shd w:val="clear" w:color="auto" w:fill="FFFFFF"/>
        </w:rPr>
        <w:t>2</w:t>
      </w:r>
      <w:r w:rsidR="00625A6C" w:rsidRPr="006345EA">
        <w:rPr>
          <w:rFonts w:asciiTheme="minorEastAsia" w:hAnsiTheme="minorEastAsia" w:hint="eastAsia"/>
          <w:b/>
          <w:bCs/>
          <w:sz w:val="24"/>
          <w:szCs w:val="24"/>
          <w:shd w:val="clear" w:color="auto" w:fill="FFFFFF"/>
        </w:rPr>
        <w:t>02</w:t>
      </w:r>
      <w:r w:rsidR="00740FDD">
        <w:rPr>
          <w:rFonts w:asciiTheme="minorEastAsia" w:hAnsiTheme="minorEastAsia" w:hint="eastAsia"/>
          <w:b/>
          <w:bCs/>
          <w:sz w:val="24"/>
          <w:szCs w:val="24"/>
          <w:shd w:val="clear" w:color="auto" w:fill="FFFFFF"/>
        </w:rPr>
        <w:t>2</w:t>
      </w:r>
      <w:r w:rsidRPr="006345EA">
        <w:rPr>
          <w:rFonts w:asciiTheme="minorEastAsia" w:hAnsiTheme="minorEastAsia" w:hint="eastAsia"/>
          <w:b/>
          <w:bCs/>
          <w:sz w:val="24"/>
          <w:szCs w:val="24"/>
          <w:shd w:val="clear" w:color="auto" w:fill="FFFFFF"/>
        </w:rPr>
        <w:t>年硕士研究生</w:t>
      </w:r>
      <w:r w:rsidR="009A4A12" w:rsidRPr="006345EA">
        <w:rPr>
          <w:rFonts w:asciiTheme="minorEastAsia" w:hAnsiTheme="minorEastAsia" w:hint="eastAsia"/>
          <w:b/>
          <w:bCs/>
          <w:sz w:val="24"/>
          <w:szCs w:val="24"/>
          <w:shd w:val="clear" w:color="auto" w:fill="FFFFFF"/>
        </w:rPr>
        <w:t>招生</w:t>
      </w:r>
      <w:r w:rsidRPr="006345EA">
        <w:rPr>
          <w:rFonts w:asciiTheme="minorEastAsia" w:hAnsiTheme="minorEastAsia" w:hint="eastAsia"/>
          <w:b/>
          <w:bCs/>
          <w:sz w:val="24"/>
          <w:szCs w:val="24"/>
          <w:shd w:val="clear" w:color="auto" w:fill="FFFFFF"/>
        </w:rPr>
        <w:t>拟录取名单公示</w:t>
      </w:r>
      <w:r w:rsidR="00220476">
        <w:rPr>
          <w:rFonts w:asciiTheme="minorEastAsia" w:hAnsiTheme="minorEastAsia" w:hint="eastAsia"/>
          <w:b/>
          <w:bCs/>
          <w:sz w:val="24"/>
          <w:szCs w:val="24"/>
          <w:shd w:val="clear" w:color="auto" w:fill="FFFFFF"/>
        </w:rPr>
        <w:t>(第</w:t>
      </w:r>
      <w:r w:rsidR="006C68F3">
        <w:rPr>
          <w:rFonts w:asciiTheme="minorEastAsia" w:hAnsiTheme="minorEastAsia" w:hint="eastAsia"/>
          <w:b/>
          <w:bCs/>
          <w:sz w:val="24"/>
          <w:szCs w:val="24"/>
          <w:shd w:val="clear" w:color="auto" w:fill="FFFFFF"/>
        </w:rPr>
        <w:t>二</w:t>
      </w:r>
      <w:r w:rsidR="00220476">
        <w:rPr>
          <w:rFonts w:asciiTheme="minorEastAsia" w:hAnsiTheme="minorEastAsia" w:hint="eastAsia"/>
          <w:b/>
          <w:bCs/>
          <w:sz w:val="24"/>
          <w:szCs w:val="24"/>
          <w:shd w:val="clear" w:color="auto" w:fill="FFFFFF"/>
        </w:rPr>
        <w:t>批)</w:t>
      </w:r>
    </w:p>
    <w:p w:rsidR="006C68F3" w:rsidRDefault="006C68F3" w:rsidP="001C0B83">
      <w:pPr>
        <w:spacing w:line="300" w:lineRule="auto"/>
        <w:jc w:val="center"/>
        <w:rPr>
          <w:rFonts w:asciiTheme="minorEastAsia" w:hAnsiTheme="minorEastAsia" w:hint="eastAsia"/>
          <w:b/>
          <w:bCs/>
          <w:sz w:val="24"/>
          <w:szCs w:val="24"/>
          <w:shd w:val="clear" w:color="auto" w:fill="FFFFFF"/>
        </w:rPr>
      </w:pPr>
    </w:p>
    <w:tbl>
      <w:tblPr>
        <w:tblW w:w="9513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2060"/>
        <w:gridCol w:w="1040"/>
        <w:gridCol w:w="797"/>
        <w:gridCol w:w="992"/>
        <w:gridCol w:w="1417"/>
        <w:gridCol w:w="2127"/>
      </w:tblGrid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762" w:rsidRDefault="006C68F3" w:rsidP="00C5176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</w:t>
            </w:r>
          </w:p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762" w:rsidRDefault="006C68F3" w:rsidP="00C5176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</w:t>
            </w:r>
          </w:p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762" w:rsidRDefault="006C68F3" w:rsidP="00C5176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</w:t>
            </w:r>
          </w:p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黄宇晨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144302042000011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邱家振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105042103905172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王健飞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100272218390113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肖欣怡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102692131023678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代洋静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106112015080209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杜文志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144302085000186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郭泽光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144302192000003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黄富荣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106262083400116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金秋雨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106112015080245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刘燕媚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144302085000124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龙柄伍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144302110000154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61.2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少数民族骨干计划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106132086000245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祁垭莉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106352324028743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任凯元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106352329030298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唐圆圆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106262083400110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唐忠玉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105582330117559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88.6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王瀚婕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106102083320110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偲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102482122223759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102462430318167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徐彬弘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106102083320070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翟润良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102462370915984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88.6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张振阳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105582330117401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赵天怡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104222510920124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郑婧娴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102462340112945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kern w:val="0"/>
                <w:sz w:val="22"/>
              </w:rPr>
              <w:t>朱莎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106112015080241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刘星辰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144302107000215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106142071021761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杨昕睿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104862204028244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8F3" w:rsidRPr="006C68F3" w:rsidTr="00314D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周钰珊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144302069000052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F3" w:rsidRPr="006C68F3" w:rsidRDefault="006C68F3" w:rsidP="00C517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8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C68F3" w:rsidRDefault="006C68F3" w:rsidP="001C0B83">
      <w:pPr>
        <w:spacing w:line="300" w:lineRule="auto"/>
        <w:jc w:val="center"/>
        <w:rPr>
          <w:rFonts w:asciiTheme="minorEastAsia" w:hAnsiTheme="minorEastAsia" w:hint="eastAsia"/>
          <w:b/>
          <w:bCs/>
          <w:sz w:val="24"/>
          <w:szCs w:val="24"/>
          <w:shd w:val="clear" w:color="auto" w:fill="FFFFFF"/>
        </w:rPr>
      </w:pPr>
    </w:p>
    <w:p w:rsidR="00B943F8" w:rsidRPr="00BE7FB1" w:rsidRDefault="00B943F8" w:rsidP="002E1026">
      <w:pPr>
        <w:pStyle w:val="a5"/>
        <w:shd w:val="clear" w:color="auto" w:fill="FFFFFF"/>
        <w:spacing w:before="0" w:beforeAutospacing="0" w:after="0" w:afterAutospacing="0" w:line="300" w:lineRule="auto"/>
        <w:rPr>
          <w:rFonts w:asciiTheme="minorEastAsia" w:eastAsiaTheme="minorEastAsia" w:hAnsiTheme="minorEastAsia"/>
          <w:color w:val="333333"/>
        </w:rPr>
      </w:pPr>
      <w:bookmarkStart w:id="0" w:name="_GoBack"/>
      <w:bookmarkEnd w:id="0"/>
    </w:p>
    <w:p w:rsidR="002E1026" w:rsidRPr="00BE7FB1" w:rsidRDefault="000B2A9E" w:rsidP="002E1026">
      <w:pPr>
        <w:pStyle w:val="a5"/>
        <w:shd w:val="clear" w:color="auto" w:fill="FFFFFF"/>
        <w:spacing w:before="0" w:beforeAutospacing="0" w:after="0" w:afterAutospacing="0" w:line="300" w:lineRule="auto"/>
        <w:rPr>
          <w:rFonts w:asciiTheme="minorEastAsia" w:eastAsiaTheme="minorEastAsia" w:hAnsiTheme="minorEastAsia"/>
          <w:color w:val="333333"/>
        </w:rPr>
      </w:pPr>
      <w:r w:rsidRPr="00BE7FB1">
        <w:rPr>
          <w:rFonts w:asciiTheme="minorEastAsia" w:eastAsiaTheme="minorEastAsia" w:hAnsiTheme="minorEastAsia" w:hint="eastAsia"/>
          <w:color w:val="333333"/>
        </w:rPr>
        <w:t>注：</w:t>
      </w:r>
    </w:p>
    <w:p w:rsidR="000B75D3" w:rsidRPr="00BE7FB1" w:rsidRDefault="000B2A9E" w:rsidP="00DA34BD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BE7FB1">
        <w:rPr>
          <w:rFonts w:asciiTheme="minorEastAsia" w:eastAsiaTheme="minorEastAsia" w:hAnsiTheme="minorEastAsia" w:hint="eastAsia"/>
          <w:color w:val="333333"/>
        </w:rPr>
        <w:t>1.</w:t>
      </w:r>
      <w:r w:rsidR="000B75D3" w:rsidRPr="00BE7FB1">
        <w:rPr>
          <w:rFonts w:asciiTheme="minorEastAsia" w:eastAsiaTheme="minorEastAsia" w:hAnsiTheme="minorEastAsia" w:hint="eastAsia"/>
          <w:color w:val="333333"/>
        </w:rPr>
        <w:t>公示日期及联系方式</w:t>
      </w:r>
    </w:p>
    <w:p w:rsidR="002E1026" w:rsidRPr="00BE7FB1" w:rsidRDefault="000B2A9E" w:rsidP="00E137F7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BE7FB1">
        <w:rPr>
          <w:rFonts w:asciiTheme="minorEastAsia" w:eastAsiaTheme="minorEastAsia" w:hAnsiTheme="minorEastAsia" w:hint="eastAsia"/>
          <w:color w:val="333333"/>
        </w:rPr>
        <w:t>本名单经所招生领导小组批准，现予以公示，公示期为20</w:t>
      </w:r>
      <w:r w:rsidR="002D761A" w:rsidRPr="00BE7FB1">
        <w:rPr>
          <w:rFonts w:asciiTheme="minorEastAsia" w:eastAsiaTheme="minorEastAsia" w:hAnsiTheme="minorEastAsia" w:hint="eastAsia"/>
          <w:color w:val="333333"/>
        </w:rPr>
        <w:t>22</w:t>
      </w:r>
      <w:r w:rsidRPr="00BE7FB1">
        <w:rPr>
          <w:rFonts w:asciiTheme="minorEastAsia" w:eastAsiaTheme="minorEastAsia" w:hAnsiTheme="minorEastAsia" w:hint="eastAsia"/>
          <w:color w:val="333333"/>
        </w:rPr>
        <w:t>年</w:t>
      </w:r>
      <w:r w:rsidR="006C68F3">
        <w:rPr>
          <w:rFonts w:asciiTheme="minorEastAsia" w:eastAsiaTheme="minorEastAsia" w:hAnsiTheme="minorEastAsia" w:hint="eastAsia"/>
          <w:color w:val="333333"/>
        </w:rPr>
        <w:t>4</w:t>
      </w:r>
      <w:r w:rsidRPr="00BE7FB1">
        <w:rPr>
          <w:rFonts w:asciiTheme="minorEastAsia" w:eastAsiaTheme="minorEastAsia" w:hAnsiTheme="minorEastAsia" w:hint="eastAsia"/>
          <w:color w:val="333333"/>
        </w:rPr>
        <w:t>月</w:t>
      </w:r>
      <w:r w:rsidR="006C68F3">
        <w:rPr>
          <w:rFonts w:asciiTheme="minorEastAsia" w:eastAsiaTheme="minorEastAsia" w:hAnsiTheme="minorEastAsia" w:hint="eastAsia"/>
          <w:color w:val="333333"/>
        </w:rPr>
        <w:t>11</w:t>
      </w:r>
      <w:r w:rsidRPr="00BE7FB1">
        <w:rPr>
          <w:rFonts w:asciiTheme="minorEastAsia" w:eastAsiaTheme="minorEastAsia" w:hAnsiTheme="minorEastAsia" w:hint="eastAsia"/>
          <w:color w:val="333333"/>
        </w:rPr>
        <w:t>日至</w:t>
      </w:r>
      <w:r w:rsidR="00A96C0F" w:rsidRPr="00BE7FB1">
        <w:rPr>
          <w:rFonts w:asciiTheme="minorEastAsia" w:eastAsiaTheme="minorEastAsia" w:hAnsiTheme="minorEastAsia" w:hint="eastAsia"/>
          <w:color w:val="333333"/>
        </w:rPr>
        <w:t>4</w:t>
      </w:r>
      <w:r w:rsidRPr="00BE7FB1">
        <w:rPr>
          <w:rFonts w:asciiTheme="minorEastAsia" w:eastAsiaTheme="minorEastAsia" w:hAnsiTheme="minorEastAsia" w:hint="eastAsia"/>
          <w:color w:val="333333"/>
        </w:rPr>
        <w:t>月</w:t>
      </w:r>
      <w:r w:rsidR="006C68F3">
        <w:rPr>
          <w:rFonts w:asciiTheme="minorEastAsia" w:eastAsiaTheme="minorEastAsia" w:hAnsiTheme="minorEastAsia" w:hint="eastAsia"/>
          <w:color w:val="333333"/>
        </w:rPr>
        <w:t>25</w:t>
      </w:r>
      <w:r w:rsidRPr="00BE7FB1">
        <w:rPr>
          <w:rFonts w:asciiTheme="minorEastAsia" w:eastAsiaTheme="minorEastAsia" w:hAnsiTheme="minorEastAsia" w:hint="eastAsia"/>
          <w:color w:val="333333"/>
        </w:rPr>
        <w:t>日；如有异议，请于公示期内向我所招生工作领导小组反映，联系电话：028-82890953，邮箱：</w:t>
      </w:r>
      <w:hyperlink r:id="rId7" w:history="1">
        <w:r w:rsidR="002E1026" w:rsidRPr="00BE7FB1">
          <w:rPr>
            <w:rStyle w:val="a6"/>
            <w:rFonts w:asciiTheme="minorEastAsia" w:eastAsiaTheme="minorEastAsia" w:hAnsiTheme="minorEastAsia" w:hint="eastAsia"/>
          </w:rPr>
          <w:t>yzb@cib.ac.cn</w:t>
        </w:r>
      </w:hyperlink>
      <w:r w:rsidRPr="00BE7FB1">
        <w:rPr>
          <w:rFonts w:asciiTheme="minorEastAsia" w:eastAsiaTheme="minorEastAsia" w:hAnsiTheme="minorEastAsia" w:hint="eastAsia"/>
          <w:color w:val="333333"/>
        </w:rPr>
        <w:t>。</w:t>
      </w:r>
    </w:p>
    <w:p w:rsidR="000B75D3" w:rsidRPr="00BE7FB1" w:rsidRDefault="002E1026" w:rsidP="00DA34BD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BE7FB1">
        <w:rPr>
          <w:rFonts w:asciiTheme="minorEastAsia" w:eastAsiaTheme="minorEastAsia" w:hAnsiTheme="minorEastAsia" w:hint="eastAsia"/>
          <w:color w:val="333333"/>
        </w:rPr>
        <w:t>2.</w:t>
      </w:r>
      <w:r w:rsidR="000B75D3" w:rsidRPr="00BE7FB1">
        <w:rPr>
          <w:rFonts w:asciiTheme="minorEastAsia" w:eastAsiaTheme="minorEastAsia" w:hAnsiTheme="minorEastAsia" w:hint="eastAsia"/>
          <w:color w:val="333333"/>
        </w:rPr>
        <w:t>考生人事档案</w:t>
      </w:r>
    </w:p>
    <w:p w:rsidR="000B2A9E" w:rsidRPr="00BE7FB1" w:rsidRDefault="000B2A9E" w:rsidP="00E137F7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BE7FB1">
        <w:rPr>
          <w:rFonts w:asciiTheme="minorEastAsia" w:eastAsiaTheme="minorEastAsia" w:hAnsiTheme="minorEastAsia" w:hint="eastAsia"/>
          <w:color w:val="333333"/>
        </w:rPr>
        <w:lastRenderedPageBreak/>
        <w:t>往届生应在20</w:t>
      </w:r>
      <w:r w:rsidR="002D761A" w:rsidRPr="00BE7FB1">
        <w:rPr>
          <w:rFonts w:asciiTheme="minorEastAsia" w:eastAsiaTheme="minorEastAsia" w:hAnsiTheme="minorEastAsia" w:hint="eastAsia"/>
          <w:color w:val="333333"/>
        </w:rPr>
        <w:t>22</w:t>
      </w:r>
      <w:r w:rsidRPr="00BE7FB1">
        <w:rPr>
          <w:rFonts w:asciiTheme="minorEastAsia" w:eastAsiaTheme="minorEastAsia" w:hAnsiTheme="minorEastAsia" w:hint="eastAsia"/>
          <w:color w:val="333333"/>
        </w:rPr>
        <w:t>年</w:t>
      </w:r>
      <w:r w:rsidR="002D761A" w:rsidRPr="00BE7FB1">
        <w:rPr>
          <w:rFonts w:asciiTheme="minorEastAsia" w:eastAsiaTheme="minorEastAsia" w:hAnsiTheme="minorEastAsia" w:hint="eastAsia"/>
          <w:color w:val="333333"/>
        </w:rPr>
        <w:t>5</w:t>
      </w:r>
      <w:r w:rsidRPr="00BE7FB1">
        <w:rPr>
          <w:rFonts w:asciiTheme="minorEastAsia" w:eastAsiaTheme="minorEastAsia" w:hAnsiTheme="minorEastAsia" w:hint="eastAsia"/>
          <w:color w:val="333333"/>
        </w:rPr>
        <w:t>月</w:t>
      </w:r>
      <w:r w:rsidR="002D761A" w:rsidRPr="00BE7FB1">
        <w:rPr>
          <w:rFonts w:asciiTheme="minorEastAsia" w:eastAsiaTheme="minorEastAsia" w:hAnsiTheme="minorEastAsia" w:hint="eastAsia"/>
          <w:color w:val="333333"/>
        </w:rPr>
        <w:t>20</w:t>
      </w:r>
      <w:r w:rsidRPr="00BE7FB1">
        <w:rPr>
          <w:rFonts w:asciiTheme="minorEastAsia" w:eastAsiaTheme="minorEastAsia" w:hAnsiTheme="minorEastAsia" w:hint="eastAsia"/>
          <w:color w:val="333333"/>
        </w:rPr>
        <w:t>日前将人事档案寄回我所研究生部，应届生可于毕业后由</w:t>
      </w:r>
      <w:r w:rsidR="00B73913" w:rsidRPr="00BE7FB1">
        <w:rPr>
          <w:rFonts w:asciiTheme="minorEastAsia" w:eastAsiaTheme="minorEastAsia" w:hAnsiTheme="minorEastAsia" w:hint="eastAsia"/>
          <w:color w:val="333333"/>
        </w:rPr>
        <w:t>所在学校</w:t>
      </w:r>
      <w:r w:rsidRPr="00BE7FB1">
        <w:rPr>
          <w:rFonts w:asciiTheme="minorEastAsia" w:eastAsiaTheme="minorEastAsia" w:hAnsiTheme="minorEastAsia" w:hint="eastAsia"/>
          <w:color w:val="333333"/>
        </w:rPr>
        <w:t>统一</w:t>
      </w:r>
      <w:r w:rsidR="00B73913" w:rsidRPr="00BE7FB1">
        <w:rPr>
          <w:rFonts w:asciiTheme="minorEastAsia" w:eastAsiaTheme="minorEastAsia" w:hAnsiTheme="minorEastAsia" w:hint="eastAsia"/>
          <w:color w:val="333333"/>
        </w:rPr>
        <w:t>将</w:t>
      </w:r>
      <w:r w:rsidRPr="00BE7FB1">
        <w:rPr>
          <w:rFonts w:asciiTheme="minorEastAsia" w:eastAsiaTheme="minorEastAsia" w:hAnsiTheme="minorEastAsia" w:hint="eastAsia"/>
          <w:color w:val="333333"/>
        </w:rPr>
        <w:t>档案</w:t>
      </w:r>
      <w:r w:rsidR="00B73913" w:rsidRPr="00BE7FB1">
        <w:rPr>
          <w:rFonts w:asciiTheme="minorEastAsia" w:eastAsiaTheme="minorEastAsia" w:hAnsiTheme="minorEastAsia" w:hint="eastAsia"/>
          <w:color w:val="333333"/>
        </w:rPr>
        <w:t>寄来我所</w:t>
      </w:r>
      <w:r w:rsidR="002E1026" w:rsidRPr="00BE7FB1">
        <w:rPr>
          <w:rFonts w:asciiTheme="minorEastAsia" w:eastAsiaTheme="minorEastAsia" w:hAnsiTheme="minorEastAsia" w:hint="eastAsia"/>
          <w:color w:val="333333"/>
        </w:rPr>
        <w:t>。调档函</w:t>
      </w:r>
      <w:r w:rsidR="00FD3635" w:rsidRPr="00BE7FB1">
        <w:rPr>
          <w:rFonts w:asciiTheme="minorEastAsia" w:eastAsiaTheme="minorEastAsia" w:hAnsiTheme="minorEastAsia" w:hint="eastAsia"/>
          <w:color w:val="333333"/>
        </w:rPr>
        <w:t>可</w:t>
      </w:r>
      <w:r w:rsidR="002E1026" w:rsidRPr="00BE7FB1">
        <w:rPr>
          <w:rFonts w:asciiTheme="minorEastAsia" w:eastAsiaTheme="minorEastAsia" w:hAnsiTheme="minorEastAsia" w:hint="eastAsia"/>
          <w:color w:val="333333"/>
        </w:rPr>
        <w:t>从附件下载使用</w:t>
      </w:r>
      <w:r w:rsidR="00277F1E" w:rsidRPr="00BE7FB1">
        <w:rPr>
          <w:rFonts w:asciiTheme="minorEastAsia" w:eastAsiaTheme="minorEastAsia" w:hAnsiTheme="minorEastAsia" w:hint="eastAsia"/>
          <w:color w:val="333333"/>
        </w:rPr>
        <w:t>。</w:t>
      </w:r>
    </w:p>
    <w:p w:rsidR="00D5589D" w:rsidRPr="00BE7FB1" w:rsidRDefault="00287C07" w:rsidP="00DA34BD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BE7FB1">
        <w:rPr>
          <w:rFonts w:asciiTheme="minorEastAsia" w:eastAsiaTheme="minorEastAsia" w:hAnsiTheme="minorEastAsia" w:hint="eastAsia"/>
          <w:color w:val="333333"/>
        </w:rPr>
        <w:t>3</w:t>
      </w:r>
      <w:r w:rsidR="000B2A9E" w:rsidRPr="00BE7FB1">
        <w:rPr>
          <w:rFonts w:asciiTheme="minorEastAsia" w:eastAsiaTheme="minorEastAsia" w:hAnsiTheme="minorEastAsia" w:hint="eastAsia"/>
          <w:color w:val="333333"/>
        </w:rPr>
        <w:t>.</w:t>
      </w:r>
      <w:proofErr w:type="gramStart"/>
      <w:r w:rsidR="00D5589D" w:rsidRPr="00BE7FB1">
        <w:rPr>
          <w:rFonts w:asciiTheme="minorEastAsia" w:eastAsiaTheme="minorEastAsia" w:hAnsiTheme="minorEastAsia" w:hint="eastAsia"/>
          <w:color w:val="333333"/>
        </w:rPr>
        <w:t>少民骨干</w:t>
      </w:r>
      <w:proofErr w:type="gramEnd"/>
      <w:r w:rsidR="00D5589D" w:rsidRPr="00BE7FB1">
        <w:rPr>
          <w:rFonts w:asciiTheme="minorEastAsia" w:eastAsiaTheme="minorEastAsia" w:hAnsiTheme="minorEastAsia" w:hint="eastAsia"/>
          <w:color w:val="333333"/>
        </w:rPr>
        <w:t>考生</w:t>
      </w:r>
      <w:r w:rsidR="001C0B83" w:rsidRPr="00BE7FB1">
        <w:rPr>
          <w:rFonts w:asciiTheme="minorEastAsia" w:eastAsiaTheme="minorEastAsia" w:hAnsiTheme="minorEastAsia" w:hint="eastAsia"/>
          <w:color w:val="333333"/>
        </w:rPr>
        <w:t>注意事项</w:t>
      </w:r>
    </w:p>
    <w:p w:rsidR="00F267CB" w:rsidRPr="00BE7FB1" w:rsidRDefault="000B2A9E" w:rsidP="006C68F3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BE7FB1">
        <w:rPr>
          <w:rFonts w:asciiTheme="minorEastAsia" w:eastAsiaTheme="minorEastAsia" w:hAnsiTheme="minorEastAsia" w:hint="eastAsia"/>
          <w:color w:val="333333"/>
        </w:rPr>
        <w:t>录取为</w:t>
      </w:r>
      <w:proofErr w:type="gramStart"/>
      <w:r w:rsidRPr="00BE7FB1">
        <w:rPr>
          <w:rFonts w:asciiTheme="minorEastAsia" w:eastAsiaTheme="minorEastAsia" w:hAnsiTheme="minorEastAsia" w:hint="eastAsia"/>
          <w:color w:val="333333"/>
        </w:rPr>
        <w:t>少民骨干</w:t>
      </w:r>
      <w:proofErr w:type="gramEnd"/>
      <w:r w:rsidRPr="00BE7FB1">
        <w:rPr>
          <w:rFonts w:asciiTheme="minorEastAsia" w:eastAsiaTheme="minorEastAsia" w:hAnsiTheme="minorEastAsia" w:hint="eastAsia"/>
          <w:color w:val="333333"/>
        </w:rPr>
        <w:t>的考生请于20</w:t>
      </w:r>
      <w:r w:rsidR="00B70B95" w:rsidRPr="00BE7FB1">
        <w:rPr>
          <w:rFonts w:asciiTheme="minorEastAsia" w:eastAsiaTheme="minorEastAsia" w:hAnsiTheme="minorEastAsia" w:hint="eastAsia"/>
          <w:color w:val="333333"/>
        </w:rPr>
        <w:t>22</w:t>
      </w:r>
      <w:r w:rsidRPr="00BE7FB1">
        <w:rPr>
          <w:rFonts w:asciiTheme="minorEastAsia" w:eastAsiaTheme="minorEastAsia" w:hAnsiTheme="minorEastAsia" w:hint="eastAsia"/>
          <w:color w:val="333333"/>
        </w:rPr>
        <w:t>年</w:t>
      </w:r>
      <w:r w:rsidR="00B70B95" w:rsidRPr="00BE7FB1">
        <w:rPr>
          <w:rFonts w:asciiTheme="minorEastAsia" w:eastAsiaTheme="minorEastAsia" w:hAnsiTheme="minorEastAsia" w:hint="eastAsia"/>
          <w:color w:val="333333"/>
        </w:rPr>
        <w:t>4</w:t>
      </w:r>
      <w:r w:rsidRPr="00BE7FB1">
        <w:rPr>
          <w:rFonts w:asciiTheme="minorEastAsia" w:eastAsiaTheme="minorEastAsia" w:hAnsiTheme="minorEastAsia" w:hint="eastAsia"/>
          <w:color w:val="333333"/>
        </w:rPr>
        <w:t>月</w:t>
      </w:r>
      <w:r w:rsidR="006C68F3">
        <w:rPr>
          <w:rFonts w:asciiTheme="minorEastAsia" w:eastAsiaTheme="minorEastAsia" w:hAnsiTheme="minorEastAsia" w:hint="eastAsia"/>
          <w:color w:val="333333"/>
        </w:rPr>
        <w:t>20</w:t>
      </w:r>
      <w:r w:rsidRPr="00BE7FB1">
        <w:rPr>
          <w:rFonts w:asciiTheme="minorEastAsia" w:eastAsiaTheme="minorEastAsia" w:hAnsiTheme="minorEastAsia" w:hint="eastAsia"/>
          <w:color w:val="333333"/>
        </w:rPr>
        <w:t>日前，</w:t>
      </w:r>
      <w:r w:rsidR="00277F1E" w:rsidRPr="00BE7FB1">
        <w:rPr>
          <w:rFonts w:asciiTheme="minorEastAsia" w:eastAsiaTheme="minorEastAsia" w:hAnsiTheme="minorEastAsia" w:hint="eastAsia"/>
          <w:color w:val="333333"/>
        </w:rPr>
        <w:t>将</w:t>
      </w:r>
      <w:r w:rsidRPr="00BE7FB1">
        <w:rPr>
          <w:rFonts w:asciiTheme="minorEastAsia" w:eastAsiaTheme="minorEastAsia" w:hAnsiTheme="minorEastAsia" w:hint="eastAsia"/>
          <w:color w:val="333333"/>
        </w:rPr>
        <w:t>20</w:t>
      </w:r>
      <w:r w:rsidR="0002097F" w:rsidRPr="00BE7FB1">
        <w:rPr>
          <w:rFonts w:asciiTheme="minorEastAsia" w:eastAsiaTheme="minorEastAsia" w:hAnsiTheme="minorEastAsia" w:hint="eastAsia"/>
          <w:color w:val="333333"/>
        </w:rPr>
        <w:t>22</w:t>
      </w:r>
      <w:r w:rsidRPr="00BE7FB1">
        <w:rPr>
          <w:rFonts w:asciiTheme="minorEastAsia" w:eastAsiaTheme="minorEastAsia" w:hAnsiTheme="minorEastAsia" w:hint="eastAsia"/>
          <w:color w:val="333333"/>
        </w:rPr>
        <w:t>年少数民族高层次骨干人才硕士学位研究生定向协议书交至</w:t>
      </w:r>
      <w:r w:rsidR="002E1026" w:rsidRPr="00BE7FB1">
        <w:rPr>
          <w:rFonts w:asciiTheme="minorEastAsia" w:eastAsiaTheme="minorEastAsia" w:hAnsiTheme="minorEastAsia" w:hint="eastAsia"/>
          <w:color w:val="333333"/>
        </w:rPr>
        <w:t>我所</w:t>
      </w:r>
      <w:r w:rsidRPr="00BE7FB1">
        <w:rPr>
          <w:rFonts w:asciiTheme="minorEastAsia" w:eastAsiaTheme="minorEastAsia" w:hAnsiTheme="minorEastAsia" w:hint="eastAsia"/>
          <w:color w:val="333333"/>
        </w:rPr>
        <w:t>研究生部。</w:t>
      </w:r>
    </w:p>
    <w:p w:rsidR="001C0B83" w:rsidRPr="00BE7FB1" w:rsidRDefault="006C68F3" w:rsidP="00DA34BD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4</w:t>
      </w:r>
      <w:r w:rsidR="00F267CB" w:rsidRPr="00BE7FB1">
        <w:rPr>
          <w:rFonts w:asciiTheme="minorEastAsia" w:eastAsiaTheme="minorEastAsia" w:hAnsiTheme="minorEastAsia" w:hint="eastAsia"/>
          <w:color w:val="333333"/>
        </w:rPr>
        <w:t>.</w:t>
      </w:r>
      <w:r w:rsidR="001C0B83" w:rsidRPr="00BE7FB1">
        <w:rPr>
          <w:rFonts w:asciiTheme="minorEastAsia" w:eastAsiaTheme="minorEastAsia" w:hAnsiTheme="minorEastAsia" w:hint="eastAsia"/>
          <w:color w:val="333333"/>
        </w:rPr>
        <w:t>其他</w:t>
      </w:r>
    </w:p>
    <w:p w:rsidR="000B2A9E" w:rsidRPr="00BE7FB1" w:rsidRDefault="000B2A9E" w:rsidP="00E137F7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BE7FB1">
        <w:rPr>
          <w:rFonts w:asciiTheme="minorEastAsia" w:eastAsiaTheme="minorEastAsia" w:hAnsiTheme="minorEastAsia" w:hint="eastAsia"/>
          <w:color w:val="333333"/>
        </w:rPr>
        <w:t>调档函不再寄发纸质件，请考生下载扫描件使用。若需要原件请与研究生部联系。以上通知如有与教育部或国科大文件不符之处，以教育部或国科大文件为准。</w:t>
      </w:r>
    </w:p>
    <w:p w:rsidR="000B2A9E" w:rsidRPr="00BE7FB1" w:rsidRDefault="000B2A9E" w:rsidP="00890125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BE7FB1">
        <w:rPr>
          <w:rFonts w:asciiTheme="minorEastAsia" w:eastAsiaTheme="minorEastAsia" w:hAnsiTheme="minorEastAsia" w:hint="eastAsia"/>
          <w:color w:val="333333"/>
        </w:rPr>
        <w:t>附件1：调档函</w:t>
      </w:r>
    </w:p>
    <w:p w:rsidR="00B22ECE" w:rsidRPr="00BE7FB1" w:rsidRDefault="008B092D" w:rsidP="008B092D">
      <w:pPr>
        <w:pStyle w:val="a5"/>
        <w:shd w:val="clear" w:color="auto" w:fill="FFFFFF"/>
        <w:spacing w:before="0" w:beforeAutospacing="0" w:after="0" w:afterAutospacing="0" w:line="300" w:lineRule="auto"/>
        <w:rPr>
          <w:rFonts w:asciiTheme="minorEastAsia" w:eastAsiaTheme="minorEastAsia" w:hAnsiTheme="minorEastAsia"/>
          <w:color w:val="333333"/>
        </w:rPr>
      </w:pPr>
      <w:r w:rsidRPr="00BE7FB1">
        <w:rPr>
          <w:rFonts w:asciiTheme="minorEastAsia" w:eastAsiaTheme="minorEastAsia" w:hAnsiTheme="minorEastAsia" w:hint="eastAsia"/>
          <w:color w:val="333333"/>
        </w:rPr>
        <w:t xml:space="preserve">    </w:t>
      </w:r>
      <w:r w:rsidR="00B22ECE" w:rsidRPr="00BE7FB1">
        <w:rPr>
          <w:rFonts w:asciiTheme="minorEastAsia" w:eastAsiaTheme="minorEastAsia" w:hAnsiTheme="minorEastAsia" w:hint="eastAsia"/>
          <w:color w:val="333333"/>
        </w:rPr>
        <w:t>附件</w:t>
      </w:r>
      <w:r w:rsidR="00A96C0F" w:rsidRPr="00BE7FB1">
        <w:rPr>
          <w:rFonts w:asciiTheme="minorEastAsia" w:eastAsiaTheme="minorEastAsia" w:hAnsiTheme="minorEastAsia" w:hint="eastAsia"/>
          <w:color w:val="333333"/>
        </w:rPr>
        <w:t>2</w:t>
      </w:r>
      <w:r w:rsidR="00B22ECE" w:rsidRPr="00BE7FB1">
        <w:rPr>
          <w:rFonts w:asciiTheme="minorEastAsia" w:eastAsiaTheme="minorEastAsia" w:hAnsiTheme="minorEastAsia" w:hint="eastAsia"/>
          <w:color w:val="333333"/>
        </w:rPr>
        <w:t>：少数民族高层次骨干人才计划研究生定向协议书</w:t>
      </w:r>
    </w:p>
    <w:p w:rsidR="00B22ECE" w:rsidRPr="00BE7FB1" w:rsidRDefault="008B092D" w:rsidP="008B092D">
      <w:pPr>
        <w:pStyle w:val="a5"/>
        <w:shd w:val="clear" w:color="auto" w:fill="FFFFFF"/>
        <w:spacing w:before="0" w:beforeAutospacing="0" w:after="0" w:afterAutospacing="0" w:line="300" w:lineRule="auto"/>
        <w:rPr>
          <w:rFonts w:asciiTheme="minorEastAsia" w:eastAsiaTheme="minorEastAsia" w:hAnsiTheme="minorEastAsia"/>
          <w:color w:val="333333"/>
        </w:rPr>
      </w:pPr>
      <w:r w:rsidRPr="00BE7FB1">
        <w:rPr>
          <w:rFonts w:asciiTheme="minorEastAsia" w:eastAsiaTheme="minorEastAsia" w:hAnsiTheme="minorEastAsia" w:hint="eastAsia"/>
          <w:color w:val="333333"/>
        </w:rPr>
        <w:t xml:space="preserve">   </w:t>
      </w:r>
    </w:p>
    <w:p w:rsidR="00C3217C" w:rsidRPr="00BE7FB1" w:rsidRDefault="00C3217C" w:rsidP="00C3217C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333333"/>
          <w:bdr w:val="none" w:sz="0" w:space="0" w:color="auto" w:frame="1"/>
        </w:rPr>
      </w:pPr>
    </w:p>
    <w:p w:rsidR="00B22ECE" w:rsidRPr="00BE7FB1" w:rsidRDefault="00C3217C" w:rsidP="00C3217C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BE7FB1">
        <w:rPr>
          <w:rFonts w:asciiTheme="minorEastAsia" w:eastAsiaTheme="minorEastAsia" w:hAnsiTheme="minorEastAsia" w:hint="eastAsia"/>
          <w:b/>
          <w:bCs/>
          <w:color w:val="333333"/>
          <w:bdr w:val="none" w:sz="0" w:space="0" w:color="auto" w:frame="1"/>
        </w:rPr>
        <w:t>材料邮寄地址：</w:t>
      </w:r>
      <w:r w:rsidRPr="00BE7FB1">
        <w:rPr>
          <w:rFonts w:asciiTheme="minorEastAsia" w:eastAsiaTheme="minorEastAsia" w:hAnsiTheme="minorEastAsia" w:hint="eastAsia"/>
          <w:color w:val="333333"/>
        </w:rPr>
        <w:t>四川省成都市（武侯区跳伞塔街道）人民南路四段</w:t>
      </w:r>
      <w:r w:rsidR="003D1602" w:rsidRPr="00BE7FB1">
        <w:rPr>
          <w:rFonts w:asciiTheme="minorEastAsia" w:eastAsiaTheme="minorEastAsia" w:hAnsiTheme="minorEastAsia" w:hint="eastAsia"/>
          <w:color w:val="333333"/>
        </w:rPr>
        <w:t>9</w:t>
      </w:r>
      <w:r w:rsidRPr="00BE7FB1">
        <w:rPr>
          <w:rFonts w:asciiTheme="minorEastAsia" w:eastAsiaTheme="minorEastAsia" w:hAnsiTheme="minorEastAsia" w:hint="eastAsia"/>
          <w:color w:val="333333"/>
        </w:rPr>
        <w:t>号，中国科学院成都生物</w:t>
      </w:r>
      <w:r w:rsidR="003D1602" w:rsidRPr="00BE7FB1">
        <w:rPr>
          <w:rFonts w:asciiTheme="minorEastAsia" w:eastAsiaTheme="minorEastAsia" w:hAnsiTheme="minorEastAsia" w:hint="eastAsia"/>
          <w:color w:val="333333"/>
        </w:rPr>
        <w:t>研究</w:t>
      </w:r>
      <w:r w:rsidRPr="00BE7FB1">
        <w:rPr>
          <w:rFonts w:asciiTheme="minorEastAsia" w:eastAsiaTheme="minorEastAsia" w:hAnsiTheme="minorEastAsia" w:hint="eastAsia"/>
          <w:color w:val="333333"/>
        </w:rPr>
        <w:t>所，邮编：610041（收信人：研究生部）</w:t>
      </w:r>
    </w:p>
    <w:sectPr w:rsidR="00B22ECE" w:rsidRPr="00BE7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BB" w:rsidRDefault="005E2EBB" w:rsidP="000B2A9E">
      <w:r>
        <w:separator/>
      </w:r>
    </w:p>
  </w:endnote>
  <w:endnote w:type="continuationSeparator" w:id="0">
    <w:p w:rsidR="005E2EBB" w:rsidRDefault="005E2EBB" w:rsidP="000B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BB" w:rsidRDefault="005E2EBB" w:rsidP="000B2A9E">
      <w:r>
        <w:separator/>
      </w:r>
    </w:p>
  </w:footnote>
  <w:footnote w:type="continuationSeparator" w:id="0">
    <w:p w:rsidR="005E2EBB" w:rsidRDefault="005E2EBB" w:rsidP="000B2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F5"/>
    <w:rsid w:val="0002097F"/>
    <w:rsid w:val="000B2A9E"/>
    <w:rsid w:val="000B75D3"/>
    <w:rsid w:val="000E093E"/>
    <w:rsid w:val="00126478"/>
    <w:rsid w:val="0015007C"/>
    <w:rsid w:val="00160CAA"/>
    <w:rsid w:val="0017527D"/>
    <w:rsid w:val="001C0B83"/>
    <w:rsid w:val="00220476"/>
    <w:rsid w:val="00260393"/>
    <w:rsid w:val="00277F1E"/>
    <w:rsid w:val="00287C07"/>
    <w:rsid w:val="002D761A"/>
    <w:rsid w:val="002E1026"/>
    <w:rsid w:val="00314D0E"/>
    <w:rsid w:val="00316D76"/>
    <w:rsid w:val="00330037"/>
    <w:rsid w:val="00360EEF"/>
    <w:rsid w:val="003D1602"/>
    <w:rsid w:val="0042730A"/>
    <w:rsid w:val="00445240"/>
    <w:rsid w:val="004A3BD9"/>
    <w:rsid w:val="004A5084"/>
    <w:rsid w:val="004C6242"/>
    <w:rsid w:val="00531545"/>
    <w:rsid w:val="0056549E"/>
    <w:rsid w:val="0057381E"/>
    <w:rsid w:val="005B35B9"/>
    <w:rsid w:val="005D429C"/>
    <w:rsid w:val="005E2EBB"/>
    <w:rsid w:val="0060229C"/>
    <w:rsid w:val="00625A6C"/>
    <w:rsid w:val="006345EA"/>
    <w:rsid w:val="006863D9"/>
    <w:rsid w:val="006A04A6"/>
    <w:rsid w:val="006C68F3"/>
    <w:rsid w:val="00711AC8"/>
    <w:rsid w:val="00713684"/>
    <w:rsid w:val="0073635C"/>
    <w:rsid w:val="00740FDD"/>
    <w:rsid w:val="00747595"/>
    <w:rsid w:val="007772C7"/>
    <w:rsid w:val="00810764"/>
    <w:rsid w:val="00890125"/>
    <w:rsid w:val="008B092D"/>
    <w:rsid w:val="00917E40"/>
    <w:rsid w:val="009359CB"/>
    <w:rsid w:val="009541B3"/>
    <w:rsid w:val="009A4A12"/>
    <w:rsid w:val="009C5602"/>
    <w:rsid w:val="00A24437"/>
    <w:rsid w:val="00A531F5"/>
    <w:rsid w:val="00A758ED"/>
    <w:rsid w:val="00A7784F"/>
    <w:rsid w:val="00A96C0F"/>
    <w:rsid w:val="00AB014D"/>
    <w:rsid w:val="00AB2EF6"/>
    <w:rsid w:val="00B22ECE"/>
    <w:rsid w:val="00B253D1"/>
    <w:rsid w:val="00B31824"/>
    <w:rsid w:val="00B655B4"/>
    <w:rsid w:val="00B70B95"/>
    <w:rsid w:val="00B73913"/>
    <w:rsid w:val="00B943F8"/>
    <w:rsid w:val="00BD5A41"/>
    <w:rsid w:val="00BE7D9D"/>
    <w:rsid w:val="00BE7FB1"/>
    <w:rsid w:val="00C3217C"/>
    <w:rsid w:val="00C51762"/>
    <w:rsid w:val="00D5589D"/>
    <w:rsid w:val="00D943A3"/>
    <w:rsid w:val="00DA34BD"/>
    <w:rsid w:val="00E137F7"/>
    <w:rsid w:val="00E27396"/>
    <w:rsid w:val="00E36FB6"/>
    <w:rsid w:val="00E8126B"/>
    <w:rsid w:val="00E84216"/>
    <w:rsid w:val="00EE2ABC"/>
    <w:rsid w:val="00F1644A"/>
    <w:rsid w:val="00F267CB"/>
    <w:rsid w:val="00F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A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A9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2A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0B2A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A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A9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2A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0B2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zb@cib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张宁轩</cp:lastModifiedBy>
  <cp:revision>69</cp:revision>
  <dcterms:created xsi:type="dcterms:W3CDTF">2019-03-29T06:34:00Z</dcterms:created>
  <dcterms:modified xsi:type="dcterms:W3CDTF">2022-04-11T02:58:00Z</dcterms:modified>
</cp:coreProperties>
</file>