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8" w:rsidRDefault="007140C8" w:rsidP="007140C8">
      <w:pPr>
        <w:pStyle w:val="a3"/>
        <w:spacing w:before="0" w:beforeAutospacing="0" w:after="120" w:afterAutospacing="0" w:line="360" w:lineRule="auto"/>
        <w:ind w:firstLine="843"/>
        <w:jc w:val="center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</w:rPr>
        <w:br/>
        <w:t> 关于中科院与丹麦诺和</w:t>
      </w:r>
      <w:proofErr w:type="gramStart"/>
      <w:r>
        <w:rPr>
          <w:rFonts w:hint="eastAsia"/>
          <w:b/>
          <w:bCs/>
          <w:color w:val="000000"/>
        </w:rPr>
        <w:t>诺德</w:t>
      </w:r>
      <w:proofErr w:type="gramEnd"/>
      <w:r>
        <w:rPr>
          <w:rFonts w:hint="eastAsia"/>
          <w:b/>
          <w:bCs/>
          <w:color w:val="000000"/>
        </w:rPr>
        <w:t>公司研究基金2018年项目征集的通知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各相关单位：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近日我院国际合作局与丹麦诺和</w:t>
      </w:r>
      <w:proofErr w:type="gramStart"/>
      <w:r>
        <w:rPr>
          <w:rFonts w:hint="eastAsia"/>
          <w:color w:val="000000"/>
        </w:rPr>
        <w:t>诺德</w:t>
      </w:r>
      <w:proofErr w:type="gramEnd"/>
      <w:r>
        <w:rPr>
          <w:rFonts w:hint="eastAsia"/>
          <w:color w:val="000000"/>
        </w:rPr>
        <w:t>公司联合发布了第十一批中国科学院与丹麦诺和</w:t>
      </w:r>
      <w:proofErr w:type="gramStart"/>
      <w:r>
        <w:rPr>
          <w:rFonts w:hint="eastAsia"/>
          <w:color w:val="000000"/>
        </w:rPr>
        <w:t>诺德</w:t>
      </w:r>
      <w:proofErr w:type="gramEnd"/>
      <w:r>
        <w:rPr>
          <w:rFonts w:hint="eastAsia"/>
          <w:color w:val="000000"/>
        </w:rPr>
        <w:t>公司研究基金项目指南。该项目资金来源于国外捐款，属于横向经费范畴,且资助率高于国际合作局其他双边合作项目（历年资助率在50%以上）。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该项目面向中国科学院助理研究员（含）以上的在职科研人员（具有博士学位或同等学历），征集糖尿病、肥胖症、血友病和生长发育异常相关的蛋白质化学、免疫学、内分泌、血液病和药理学研究领域的相关项目，类型包括双边合作项目、团队合作项目（2个及以上团队）、青年人访问奖学金和国际会议等四个大类。项目经费，执行期限、资助强度及具体要求见链接网页：</w:t>
      </w:r>
      <w:hyperlink r:id="rId7" w:tgtFrame="_blank" w:history="1">
        <w:r>
          <w:rPr>
            <w:rStyle w:val="a4"/>
            <w:rFonts w:hint="eastAsia"/>
            <w:color w:val="800080"/>
          </w:rPr>
          <w:t>http://www.novonordisk.com.cn/RandD/scientificcooperation/researchfund/RF-callforproposals.html</w:t>
        </w:r>
      </w:hyperlink>
      <w:r>
        <w:rPr>
          <w:rFonts w:hint="eastAsia"/>
          <w:color w:val="000000"/>
        </w:rPr>
        <w:t>。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请各相关单位积极宣传并组织项目申报，请于12月</w:t>
      </w:r>
      <w:bookmarkStart w:id="0" w:name="_GoBack"/>
      <w:bookmarkEnd w:id="0"/>
      <w:r w:rsidR="00A86C84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日之前将项目申请书（见附件）发送至</w:t>
      </w:r>
      <w:hyperlink r:id="rId8" w:tgtFrame="_blank" w:history="1">
        <w:r>
          <w:rPr>
            <w:rStyle w:val="a4"/>
            <w:rFonts w:hint="eastAsia"/>
            <w:color w:val="000000"/>
            <w:u w:val="none"/>
          </w:rPr>
          <w:t>hhgong@cashq.ac.cn</w:t>
        </w:r>
      </w:hyperlink>
      <w:r>
        <w:rPr>
          <w:rFonts w:hint="eastAsia"/>
          <w:color w:val="000000"/>
        </w:rPr>
        <w:t>。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如果有项目申请意愿，但短时间内找不到丹麦诺和</w:t>
      </w:r>
      <w:proofErr w:type="gramStart"/>
      <w:r>
        <w:rPr>
          <w:rFonts w:hint="eastAsia"/>
          <w:color w:val="000000"/>
        </w:rPr>
        <w:t>诺德</w:t>
      </w:r>
      <w:proofErr w:type="gramEnd"/>
      <w:r>
        <w:rPr>
          <w:rFonts w:hint="eastAsia"/>
          <w:color w:val="000000"/>
        </w:rPr>
        <w:t>公司合适的合作方，可以给</w:t>
      </w:r>
      <w:hyperlink r:id="rId9" w:history="1">
        <w:r>
          <w:rPr>
            <w:rStyle w:val="a4"/>
            <w:rFonts w:hint="eastAsia"/>
            <w:color w:val="3894C1"/>
            <w:u w:val="none"/>
          </w:rPr>
          <w:t>baop@novonordisk.com</w:t>
        </w:r>
      </w:hyperlink>
      <w:r>
        <w:rPr>
          <w:rFonts w:hint="eastAsia"/>
          <w:color w:val="000000"/>
        </w:rPr>
        <w:t>写邮件请求协助。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 </w:t>
      </w:r>
    </w:p>
    <w:p w:rsidR="007140C8" w:rsidRDefault="007140C8" w:rsidP="007140C8">
      <w:pPr>
        <w:pStyle w:val="a3"/>
        <w:spacing w:before="0" w:beforeAutospacing="0" w:after="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 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                    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t>                               前沿科学与教育局生命科学处</w:t>
      </w:r>
    </w:p>
    <w:p w:rsidR="007140C8" w:rsidRDefault="007140C8" w:rsidP="007140C8">
      <w:pPr>
        <w:pStyle w:val="a3"/>
        <w:spacing w:before="0" w:beforeAutospacing="0" w:after="120" w:afterAutospacing="0" w:line="36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                                                             </w:t>
      </w:r>
    </w:p>
    <w:p w:rsidR="00A0798E" w:rsidRPr="007140C8" w:rsidRDefault="00A0798E" w:rsidP="007140C8">
      <w:pPr>
        <w:spacing w:line="360" w:lineRule="auto"/>
      </w:pPr>
    </w:p>
    <w:sectPr w:rsidR="00A0798E" w:rsidRPr="00714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3E" w:rsidRDefault="00EF023E" w:rsidP="00A86C84">
      <w:r>
        <w:separator/>
      </w:r>
    </w:p>
  </w:endnote>
  <w:endnote w:type="continuationSeparator" w:id="0">
    <w:p w:rsidR="00EF023E" w:rsidRDefault="00EF023E" w:rsidP="00A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3E" w:rsidRDefault="00EF023E" w:rsidP="00A86C84">
      <w:r>
        <w:separator/>
      </w:r>
    </w:p>
  </w:footnote>
  <w:footnote w:type="continuationSeparator" w:id="0">
    <w:p w:rsidR="00EF023E" w:rsidRDefault="00EF023E" w:rsidP="00A8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8"/>
    <w:rsid w:val="00503323"/>
    <w:rsid w:val="007140C8"/>
    <w:rsid w:val="00A0798E"/>
    <w:rsid w:val="00A86C84"/>
    <w:rsid w:val="00BB332B"/>
    <w:rsid w:val="00E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0C8"/>
  </w:style>
  <w:style w:type="paragraph" w:styleId="a5">
    <w:name w:val="header"/>
    <w:basedOn w:val="a"/>
    <w:link w:val="Char"/>
    <w:uiPriority w:val="99"/>
    <w:unhideWhenUsed/>
    <w:rsid w:val="00A8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6C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6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0C8"/>
  </w:style>
  <w:style w:type="paragraph" w:styleId="a5">
    <w:name w:val="header"/>
    <w:basedOn w:val="a"/>
    <w:link w:val="Char"/>
    <w:uiPriority w:val="99"/>
    <w:unhideWhenUsed/>
    <w:rsid w:val="00A8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6C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6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wang@cashq.a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nordisk.com.cn/RandD/scientificcooperation/researchfund/RF-callforproposa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op@novonordis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2017-11-06T07:27:00Z</dcterms:created>
  <dcterms:modified xsi:type="dcterms:W3CDTF">2017-11-07T01:19:00Z</dcterms:modified>
</cp:coreProperties>
</file>